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05458A" w:rsidRDefault="00556FA2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6724B2">
              <w:rPr>
                <w:rFonts w:ascii="Arial" w:hAnsi="Arial" w:cs="Arial"/>
                <w:szCs w:val="20"/>
                <w:lang w:val="en-US"/>
              </w:rPr>
              <w:t>150222</w:t>
            </w:r>
            <w:r w:rsidR="00747FEC">
              <w:rPr>
                <w:rFonts w:ascii="Arial" w:hAnsi="Arial" w:cs="Arial"/>
                <w:szCs w:val="20"/>
              </w:rPr>
              <w:t>-04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6A5446" w:rsidP="006A5446">
      <w:pPr>
        <w:tabs>
          <w:tab w:val="left" w:pos="3275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:rsidR="00ED10B8" w:rsidRPr="00710426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710426">
        <w:rPr>
          <w:rFonts w:ascii="Arial" w:hAnsi="Arial" w:cs="Arial"/>
          <w:szCs w:val="20"/>
        </w:rPr>
        <w:t xml:space="preserve">Наименование МТР: </w:t>
      </w:r>
      <w:r w:rsidR="00747FEC" w:rsidRPr="00710426">
        <w:rPr>
          <w:rFonts w:ascii="Arial" w:hAnsi="Arial" w:cs="Arial"/>
          <w:szCs w:val="20"/>
        </w:rPr>
        <w:t>Персональный компьютер</w:t>
      </w:r>
    </w:p>
    <w:p w:rsidR="002819B7" w:rsidRPr="00710426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710426">
        <w:rPr>
          <w:rFonts w:ascii="Arial" w:hAnsi="Arial" w:cs="Arial"/>
          <w:szCs w:val="20"/>
        </w:rPr>
        <w:t xml:space="preserve">Функциональное назначение: </w:t>
      </w:r>
      <w:r w:rsidR="00747FEC" w:rsidRPr="00710426">
        <w:rPr>
          <w:rFonts w:ascii="Arial" w:hAnsi="Arial" w:cs="Arial"/>
          <w:szCs w:val="20"/>
        </w:rPr>
        <w:t>ПК офисный (стандарт)</w:t>
      </w:r>
    </w:p>
    <w:p w:rsidR="00ED10B8" w:rsidRDefault="00ED10B8" w:rsidP="00ED10B8">
      <w:pPr>
        <w:rPr>
          <w:rFonts w:ascii="Arial" w:hAnsi="Arial" w:cs="Arial"/>
          <w:szCs w:val="20"/>
        </w:rPr>
      </w:pPr>
    </w:p>
    <w:tbl>
      <w:tblPr>
        <w:tblW w:w="10206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96"/>
        <w:gridCol w:w="1981"/>
        <w:gridCol w:w="3619"/>
        <w:gridCol w:w="3610"/>
      </w:tblGrid>
      <w:tr w:rsidR="00705864" w:rsidRPr="00710426" w:rsidTr="00710426">
        <w:trPr>
          <w:trHeight w:val="611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2" w:rsidRPr="00710426" w:rsidRDefault="00071322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№</w:t>
            </w:r>
          </w:p>
          <w:p w:rsidR="00705864" w:rsidRPr="00710426" w:rsidRDefault="00071322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10426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710426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5864" w:rsidRPr="00710426" w:rsidRDefault="00705864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5864" w:rsidRPr="00710426" w:rsidRDefault="00071322" w:rsidP="007104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10426">
              <w:rPr>
                <w:rFonts w:ascii="Arial" w:hAnsi="Arial" w:cs="Arial"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3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5864" w:rsidRPr="00710426" w:rsidRDefault="00071322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Вариант поставщика</w:t>
            </w:r>
          </w:p>
        </w:tc>
      </w:tr>
      <w:tr w:rsidR="00071322" w:rsidRPr="00710426" w:rsidTr="00710426">
        <w:trPr>
          <w:trHeight w:val="245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2" w:rsidRPr="00710426" w:rsidRDefault="00071322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2" w:rsidRPr="00710426" w:rsidRDefault="00071322" w:rsidP="00A35E9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10426">
              <w:rPr>
                <w:rFonts w:ascii="Arial" w:hAnsi="Arial" w:cs="Arial"/>
                <w:bCs/>
                <w:sz w:val="18"/>
                <w:szCs w:val="18"/>
              </w:rPr>
              <w:t>Минимальные технические характеристики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322" w:rsidRPr="00710426" w:rsidRDefault="00071322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70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Центральный процессор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710426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71042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bCs/>
                <w:sz w:val="18"/>
                <w:szCs w:val="18"/>
              </w:rPr>
              <w:t>Pentium</w:t>
            </w:r>
            <w:proofErr w:type="spellEnd"/>
            <w:r w:rsidRPr="00710426">
              <w:rPr>
                <w:rFonts w:ascii="Arial" w:hAnsi="Arial" w:cs="Arial"/>
                <w:bCs/>
                <w:sz w:val="18"/>
                <w:szCs w:val="18"/>
              </w:rPr>
              <w:t xml:space="preserve"> G6400 (2-Cores, 4.00GHz, 8 GT/s, 4Mb) в боксовом исполнении (+кулер </w:t>
            </w:r>
            <w:proofErr w:type="spellStart"/>
            <w:r w:rsidRPr="00710426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710426">
              <w:rPr>
                <w:rFonts w:ascii="Arial" w:hAnsi="Arial" w:cs="Arial"/>
                <w:bCs/>
                <w:sz w:val="18"/>
                <w:szCs w:val="18"/>
              </w:rPr>
              <w:t xml:space="preserve">) или производительнее; 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698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Системная плата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10426">
              <w:rPr>
                <w:rFonts w:ascii="Arial" w:hAnsi="Arial" w:cs="Arial"/>
                <w:bCs/>
                <w:sz w:val="18"/>
                <w:szCs w:val="18"/>
              </w:rPr>
              <w:t xml:space="preserve">Настольные процессоры 10-го поколения </w:t>
            </w:r>
            <w:r w:rsidRPr="00710426">
              <w:rPr>
                <w:rFonts w:ascii="Arial" w:hAnsi="Arial" w:cs="Arial"/>
                <w:bCs/>
                <w:sz w:val="18"/>
                <w:szCs w:val="18"/>
              </w:rPr>
              <w:br/>
              <w:t>(</w:t>
            </w:r>
            <w:proofErr w:type="spellStart"/>
            <w:r w:rsidRPr="00710426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710426">
              <w:rPr>
                <w:rFonts w:ascii="Arial" w:hAnsi="Arial" w:cs="Arial"/>
                <w:bCs/>
                <w:sz w:val="18"/>
                <w:szCs w:val="18"/>
              </w:rPr>
              <w:t>-платформа серии 400)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411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Оперативная Память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не менее 16 GB DDR4-2400 DIMM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416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Жесткий диск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 xml:space="preserve">не менее 250 GB SSD (интерфейс SATA 2.5" или M.2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253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Видеокарта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 xml:space="preserve">Интегрированная или внешняя видеокарта </w:t>
            </w:r>
            <w:r w:rsidRPr="00710426">
              <w:rPr>
                <w:rFonts w:ascii="Arial" w:hAnsi="Arial" w:cs="Arial"/>
                <w:bCs/>
                <w:sz w:val="18"/>
                <w:szCs w:val="18"/>
              </w:rPr>
              <w:t>с поддержкой двух мониторов</w:t>
            </w:r>
            <w:r w:rsidRPr="00710426">
              <w:rPr>
                <w:rFonts w:ascii="Arial" w:hAnsi="Arial" w:cs="Arial"/>
                <w:sz w:val="18"/>
                <w:szCs w:val="18"/>
              </w:rPr>
              <w:t>: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Комбинации портов для подключения двух мониторов: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1. HDMI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2.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Display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Port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br/>
              <w:t>3. VGA (D-SUB)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В поставке монитора должен быть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интерфесный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кабель с соответствующим разъемом или переходником, а также кабель питания.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431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Сетевая карта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Интегрированная</w:t>
            </w:r>
            <w:r w:rsidRPr="00710426">
              <w:rPr>
                <w:rFonts w:ascii="Arial" w:hAnsi="Arial" w:cs="Arial"/>
                <w:sz w:val="18"/>
                <w:szCs w:val="18"/>
                <w:lang w:val="en-US"/>
              </w:rPr>
              <w:t>, Gigabit Ethernet 10/100/1000Base-TX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5E90" w:rsidRPr="00710426" w:rsidTr="00710426">
        <w:trPr>
          <w:trHeight w:val="55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Блок питания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Ээффективное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энергопотребления (КПД &gt; 80%, стандарт "80 PLUS")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26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Черный</w:t>
            </w:r>
            <w:r w:rsidRPr="00710426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  <w:lang w:val="en-US"/>
              </w:rPr>
              <w:t>MiniTower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 Form Factor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5E90" w:rsidRPr="00710426" w:rsidTr="00710426">
        <w:trPr>
          <w:trHeight w:val="421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10426">
              <w:rPr>
                <w:rFonts w:ascii="Arial" w:hAnsi="Arial" w:cs="Arial"/>
                <w:sz w:val="18"/>
                <w:szCs w:val="18"/>
              </w:rPr>
              <w:t>Предустановленная</w:t>
            </w:r>
            <w:proofErr w:type="gramEnd"/>
            <w:r w:rsidRPr="00710426">
              <w:rPr>
                <w:rFonts w:ascii="Arial" w:hAnsi="Arial" w:cs="Arial"/>
                <w:sz w:val="18"/>
                <w:szCs w:val="18"/>
              </w:rPr>
              <w:t xml:space="preserve"> ОС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0426">
              <w:rPr>
                <w:rFonts w:ascii="Arial" w:hAnsi="Arial" w:cs="Arial"/>
                <w:sz w:val="18"/>
                <w:szCs w:val="18"/>
                <w:lang w:val="en-US"/>
              </w:rPr>
              <w:t>MS Windows 10 Pro x64 RUS (OEM);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5E90" w:rsidRPr="00710426" w:rsidTr="00710426">
        <w:trPr>
          <w:trHeight w:val="396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Клавиатура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Требования к клавиатуре: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1. </w:t>
            </w:r>
            <w:proofErr w:type="gramStart"/>
            <w:r w:rsidRPr="00710426">
              <w:rPr>
                <w:rFonts w:ascii="Arial" w:hAnsi="Arial" w:cs="Arial"/>
                <w:sz w:val="18"/>
                <w:szCs w:val="18"/>
              </w:rPr>
              <w:t>Полноразмерная</w:t>
            </w:r>
            <w:proofErr w:type="gramEnd"/>
            <w:r w:rsidRPr="00710426">
              <w:rPr>
                <w:rFonts w:ascii="Arial" w:hAnsi="Arial" w:cs="Arial"/>
                <w:sz w:val="18"/>
                <w:szCs w:val="18"/>
              </w:rPr>
              <w:t xml:space="preserve"> (104 клавиши) со стандартным расположением клавиш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Print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Screen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Lock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Pause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Break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(в одном ряду с функциональными клавишами F1-F12)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2. Отсутствие клавиш управления питанием (включение/выключение/сон)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3. Крупная кнопка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Enter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(Двухрядная)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4. Цвет шрифта "кириллицы" одного цвета с "латиницей" или НЕ тёмного цвета (четкая видимость основной раскладки)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5. Корпус черного или темно серого цвета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6. USB интерфейс подключения 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7. Стойкость к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истираемости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шрифта на клавишах не менее 1 </w:t>
            </w:r>
            <w:r w:rsidR="00AA23EB">
              <w:rPr>
                <w:rFonts w:ascii="Arial" w:hAnsi="Arial" w:cs="Arial"/>
                <w:sz w:val="18"/>
                <w:szCs w:val="18"/>
              </w:rPr>
              <w:t>года</w:t>
            </w:r>
            <w:r w:rsidR="00AA23EB">
              <w:rPr>
                <w:rFonts w:ascii="Arial" w:hAnsi="Arial" w:cs="Arial"/>
                <w:sz w:val="18"/>
                <w:szCs w:val="18"/>
              </w:rPr>
              <w:br/>
              <w:t>8. Длина шнура не менее 1,</w:t>
            </w:r>
            <w:r w:rsidR="00AA23EB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bookmarkStart w:id="0" w:name="_GoBack"/>
            <w:bookmarkEnd w:id="0"/>
            <w:r w:rsidRPr="00710426">
              <w:rPr>
                <w:rFonts w:ascii="Arial" w:hAnsi="Arial" w:cs="Arial"/>
                <w:sz w:val="18"/>
                <w:szCs w:val="18"/>
              </w:rPr>
              <w:t xml:space="preserve"> метра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2261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Манипулятор "мышь"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Требования к манипулятору "мышь":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1. </w:t>
            </w:r>
            <w:proofErr w:type="gramStart"/>
            <w:r w:rsidRPr="00710426">
              <w:rPr>
                <w:rFonts w:ascii="Arial" w:hAnsi="Arial" w:cs="Arial"/>
                <w:sz w:val="18"/>
                <w:szCs w:val="18"/>
              </w:rPr>
              <w:t>Оптическая</w:t>
            </w:r>
            <w:proofErr w:type="gramEnd"/>
            <w:r w:rsidRPr="00710426">
              <w:rPr>
                <w:rFonts w:ascii="Arial" w:hAnsi="Arial" w:cs="Arial"/>
                <w:sz w:val="18"/>
                <w:szCs w:val="18"/>
              </w:rPr>
              <w:t xml:space="preserve"> с корпусом в форме эллипса стандартного размера (не менее 110 мм)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2. Длина шнура не менее 1,8 метра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3. Две клавиши, колесо прокрутки, без дополнительных элементов управления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4. USB интерфейс подключения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5. Корпус черного или темно серого цвета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 xml:space="preserve">Оптимальные марки: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Logitech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Genius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2567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Гарантия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Гарантийный ремонт по месту эксплуатации оборудования в течение 3 (трех) лет. Реакция - следующий рабочий день.</w:t>
            </w:r>
            <w:r w:rsidRPr="00710426">
              <w:rPr>
                <w:rFonts w:ascii="Arial" w:hAnsi="Arial" w:cs="Arial"/>
                <w:sz w:val="18"/>
                <w:szCs w:val="18"/>
              </w:rPr>
              <w:br/>
              <w:t>Срок ремонта до 12 рабочих дней</w:t>
            </w:r>
            <w:proofErr w:type="gramStart"/>
            <w:r w:rsidRPr="00710426">
              <w:rPr>
                <w:rFonts w:ascii="Arial" w:hAnsi="Arial" w:cs="Arial"/>
                <w:sz w:val="18"/>
                <w:szCs w:val="18"/>
              </w:rPr>
              <w:t xml:space="preserve"> .</w:t>
            </w:r>
            <w:proofErr w:type="gramEnd"/>
            <w:r w:rsidRPr="00710426">
              <w:rPr>
                <w:rFonts w:ascii="Arial" w:hAnsi="Arial" w:cs="Arial"/>
                <w:sz w:val="18"/>
                <w:szCs w:val="18"/>
              </w:rPr>
              <w:t xml:space="preserve"> Консультирование по вопросам восстановления работоспособности оборудования – бесплатное, неограниченное. Выполнение необходимых работ по восстановлению оборудования. Бесплатная замена неисправных компонентов.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360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710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Монитор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Диагональ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DA2B4E" w:rsidP="00A35E90">
            <w:pPr>
              <w:rPr>
                <w:rFonts w:ascii="Arial" w:hAnsi="Arial" w:cs="Arial"/>
                <w:sz w:val="18"/>
                <w:szCs w:val="18"/>
                <w:highlight w:val="red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23,8-24</w:t>
            </w:r>
            <w:r w:rsidR="00A35E90" w:rsidRPr="0071042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35E90" w:rsidRPr="00710426" w:rsidTr="00710426">
        <w:trPr>
          <w:trHeight w:val="360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Разрешение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1920x1080</w:t>
            </w:r>
            <w:r w:rsidR="003C2ACA" w:rsidRPr="00710426">
              <w:rPr>
                <w:rFonts w:ascii="Arial" w:hAnsi="Arial" w:cs="Arial"/>
                <w:sz w:val="18"/>
                <w:szCs w:val="18"/>
              </w:rPr>
              <w:t xml:space="preserve"> 16:9 </w:t>
            </w:r>
            <w:r w:rsidRPr="00710426">
              <w:rPr>
                <w:rFonts w:ascii="Arial" w:hAnsi="Arial" w:cs="Arial"/>
                <w:sz w:val="18"/>
                <w:szCs w:val="18"/>
              </w:rPr>
              <w:t>, матрица:</w:t>
            </w:r>
            <w:r w:rsidR="003C2ACA" w:rsidRPr="00710426">
              <w:rPr>
                <w:rFonts w:ascii="Arial" w:hAnsi="Arial" w:cs="Arial"/>
                <w:sz w:val="18"/>
                <w:szCs w:val="18"/>
              </w:rPr>
              <w:t xml:space="preserve"> IPS, VA</w:t>
            </w:r>
          </w:p>
        </w:tc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630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Интерфейс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 xml:space="preserve">не менее двух из списка: VGA,  HDMI,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Display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0426">
              <w:rPr>
                <w:rFonts w:ascii="Arial" w:hAnsi="Arial" w:cs="Arial"/>
                <w:sz w:val="18"/>
                <w:szCs w:val="18"/>
              </w:rPr>
              <w:t>Port</w:t>
            </w:r>
            <w:proofErr w:type="spellEnd"/>
            <w:r w:rsidRPr="00710426">
              <w:rPr>
                <w:rFonts w:ascii="Arial" w:hAnsi="Arial" w:cs="Arial"/>
                <w:sz w:val="18"/>
                <w:szCs w:val="18"/>
              </w:rPr>
              <w:t xml:space="preserve"> 1.2 </w:t>
            </w:r>
          </w:p>
        </w:tc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313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Покрытие экрана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  <w:r w:rsidRPr="00710426">
              <w:rPr>
                <w:rFonts w:ascii="Arial" w:hAnsi="Arial" w:cs="Arial"/>
                <w:sz w:val="18"/>
                <w:szCs w:val="18"/>
              </w:rPr>
              <w:t>матовое</w:t>
            </w:r>
          </w:p>
        </w:tc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5E90" w:rsidRPr="00710426" w:rsidTr="00710426">
        <w:trPr>
          <w:trHeight w:val="25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35E90" w:rsidRPr="00710426" w:rsidRDefault="00A35E90" w:rsidP="00A35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35E90" w:rsidRDefault="00A35E90" w:rsidP="00ED10B8">
      <w:pPr>
        <w:rPr>
          <w:rFonts w:ascii="Arial" w:hAnsi="Arial" w:cs="Arial"/>
          <w:szCs w:val="20"/>
        </w:rPr>
      </w:pPr>
    </w:p>
    <w:p w:rsidR="00A35E90" w:rsidRPr="002819B7" w:rsidRDefault="00A35E90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 xml:space="preserve">ФИО </w:t>
            </w:r>
            <w:proofErr w:type="gramStart"/>
            <w:r w:rsidRPr="00C23BD0">
              <w:rPr>
                <w:rFonts w:ascii="Times New Roman" w:hAnsi="Times New Roman"/>
                <w:szCs w:val="20"/>
              </w:rPr>
              <w:t>Ответственного</w:t>
            </w:r>
            <w:proofErr w:type="gramEnd"/>
            <w:r w:rsidRPr="00C23BD0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AA23EB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FA2" w:rsidRDefault="00556FA2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Гамов Павел Андреевич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Заместитель исполни</w:t>
            </w:r>
            <w:r w:rsidR="0099690F">
              <w:rPr>
                <w:rFonts w:ascii="Times New Roman" w:hAnsi="Times New Roman"/>
                <w:color w:val="000000"/>
                <w:szCs w:val="20"/>
              </w:rPr>
              <w:t>тельного директора (8482)551369</w:t>
            </w:r>
            <w:r w:rsidR="00710426" w:rsidRPr="00710426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</w:t>
            </w:r>
          </w:p>
          <w:p w:rsidR="00C23BD0" w:rsidRPr="00C23BD0" w:rsidRDefault="00C23BD0" w:rsidP="00556FA2">
            <w:pPr>
              <w:rPr>
                <w:rFonts w:ascii="Times New Roman" w:hAnsi="Times New Roman"/>
                <w:color w:val="000000"/>
                <w:szCs w:val="20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="00556FA2"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18B" w:rsidRDefault="0001018B" w:rsidP="00EC2649">
      <w:r>
        <w:separator/>
      </w:r>
    </w:p>
  </w:endnote>
  <w:endnote w:type="continuationSeparator" w:id="0">
    <w:p w:rsidR="0001018B" w:rsidRDefault="0001018B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880AD5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AA23EB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880AD5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AA23EB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18B" w:rsidRDefault="0001018B" w:rsidP="00EC2649">
      <w:r>
        <w:separator/>
      </w:r>
    </w:p>
  </w:footnote>
  <w:footnote w:type="continuationSeparator" w:id="0">
    <w:p w:rsidR="0001018B" w:rsidRDefault="0001018B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747FEC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33655" t="39370" r="9525" b="7620"/>
                    <wp:wrapNone/>
                    <wp:docPr id="1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948045" cy="38735"/>
                              <a:chOff x="0" y="0"/>
                              <a:chExt cx="59484" cy="388"/>
                            </a:xfrm>
                          </wpg:grpSpPr>
                          <wps:wsp>
                            <wps:cNvPr id="2" name="Прямая соединительная линия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203" cy="0"/>
                              </a:xfrm>
                              <a:prstGeom prst="line">
                                <a:avLst/>
                              </a:prstGeom>
                              <a:noFill/>
                              <a:ln w="66675">
                                <a:solidFill>
                                  <a:srgbClr val="FF818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Прямая соединительная линия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" y="388"/>
                                <a:ext cx="5944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2834831B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+UzcIAAADaAAAADwAAAGRycy9kb3ducmV2LnhtbESPQYvCMBSE7wv+h/AEL4umFtmVahQV&#10;BdmbXcHro3m2xealNrGt/94IC3scZuYbZrnuTSVaalxpWcF0EoEgzqwuOVdw/j2M5yCcR9ZYWSYF&#10;T3KwXg0+lpho2/GJ2tTnIkDYJaig8L5OpHRZQQbdxNbEwbvaxqAPssmlbrALcFPJOIq+pMGSw0KB&#10;Ne0Kym7pwyiggzOnS3fd7u/l/butZ4949vOp1GjYbxYgPPX+P/zXPmoFMbyvhBs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8+UzcIAAADa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18B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322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D2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2ACA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600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6FA2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4B2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446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864"/>
    <w:rsid w:val="00705B90"/>
    <w:rsid w:val="00706179"/>
    <w:rsid w:val="00706596"/>
    <w:rsid w:val="00706623"/>
    <w:rsid w:val="00706749"/>
    <w:rsid w:val="00706878"/>
    <w:rsid w:val="00707513"/>
    <w:rsid w:val="00707A38"/>
    <w:rsid w:val="00710426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1D0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47FEC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0E4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AD5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6FC3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0F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0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3EB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744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37CF3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36B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B4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649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994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7AA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3C2ACA"/>
    <w:rPr>
      <w:rFonts w:ascii="Sylfaen" w:hAnsi="Sylfaen" w:cs="Sylfaen"/>
      <w:spacing w:val="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3C2ACA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D226B2C-4604-4E69-B1B0-7D58A339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7</cp:revision>
  <cp:lastPrinted>2021-08-11T08:15:00Z</cp:lastPrinted>
  <dcterms:created xsi:type="dcterms:W3CDTF">2022-03-11T05:59:00Z</dcterms:created>
  <dcterms:modified xsi:type="dcterms:W3CDTF">2022-07-15T09:30:00Z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